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76DA" w14:textId="67C5C7C4" w:rsidR="00DE6611" w:rsidRDefault="00DE6611" w:rsidP="00DE6611">
      <w:pPr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460D5B99" wp14:editId="3712B13D">
            <wp:simplePos x="0" y="0"/>
            <wp:positionH relativeFrom="column">
              <wp:posOffset>5266055</wp:posOffset>
            </wp:positionH>
            <wp:positionV relativeFrom="paragraph">
              <wp:posOffset>-385445</wp:posOffset>
            </wp:positionV>
            <wp:extent cx="690880" cy="901700"/>
            <wp:effectExtent l="0" t="0" r="0" b="0"/>
            <wp:wrapNone/>
            <wp:docPr id="1935281396" name="Bilde 1" descr="Et bilde som inneholder clip art, tegning, sketch, strektegn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81396" name="Bilde 1" descr="Et bilde som inneholder clip art, tegning, sketch, strektegning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C3B" w:rsidRPr="00DE6611">
        <w:rPr>
          <w:rFonts w:ascii="Cambria" w:hAnsi="Cambria"/>
          <w:b/>
          <w:bCs/>
          <w:sz w:val="36"/>
          <w:szCs w:val="36"/>
        </w:rPr>
        <w:t xml:space="preserve">Informasjon til foresatte om hvordan </w:t>
      </w:r>
    </w:p>
    <w:p w14:paraId="188501B3" w14:textId="2509DCF5" w:rsidR="00084C3B" w:rsidRDefault="00084C3B" w:rsidP="00DE6611">
      <w:pPr>
        <w:rPr>
          <w:rFonts w:ascii="Cambria" w:hAnsi="Cambria"/>
          <w:b/>
          <w:bCs/>
          <w:sz w:val="36"/>
          <w:szCs w:val="36"/>
        </w:rPr>
      </w:pPr>
      <w:r w:rsidRPr="00DE6611">
        <w:rPr>
          <w:rFonts w:ascii="Cambria" w:hAnsi="Cambria"/>
          <w:b/>
          <w:bCs/>
          <w:sz w:val="36"/>
          <w:szCs w:val="36"/>
        </w:rPr>
        <w:t xml:space="preserve">barnehagen håndterer personopplysninger </w:t>
      </w:r>
      <w:r w:rsidR="00DE6611">
        <w:rPr>
          <w:rFonts w:ascii="Cambria" w:hAnsi="Cambria"/>
          <w:b/>
          <w:bCs/>
          <w:sz w:val="36"/>
          <w:szCs w:val="36"/>
        </w:rPr>
        <w:t xml:space="preserve"> </w:t>
      </w:r>
    </w:p>
    <w:p w14:paraId="3AA40B65" w14:textId="77777777" w:rsidR="00DE6611" w:rsidRDefault="00DE6611" w:rsidP="00DE6611">
      <w:pPr>
        <w:rPr>
          <w:rFonts w:ascii="Cambria" w:hAnsi="Cambria"/>
          <w:b/>
          <w:bCs/>
          <w:sz w:val="36"/>
          <w:szCs w:val="36"/>
        </w:rPr>
      </w:pPr>
    </w:p>
    <w:p w14:paraId="75521C96" w14:textId="77777777" w:rsidR="00DE6611" w:rsidRPr="00DE6611" w:rsidRDefault="00DE6611" w:rsidP="00DE6611">
      <w:pPr>
        <w:rPr>
          <w:rFonts w:ascii="Cambria" w:hAnsi="Cambria"/>
          <w:b/>
          <w:bCs/>
          <w:sz w:val="36"/>
          <w:szCs w:val="36"/>
        </w:rPr>
      </w:pPr>
    </w:p>
    <w:p w14:paraId="419EE4B4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07B8B279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>Barnehagen håndterer personopplysninger om barn og foresatte som er nødvendige for å kunne gi et forsvarlig barnehagetilbud.</w:t>
      </w:r>
    </w:p>
    <w:p w14:paraId="53A380B5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428D74CC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 xml:space="preserve">Formålet med behandling av personopplysningene er for å gi forsvarlig omsorg av barnet. For det tilfelle foresatte ønsker informasjon om personopplysningene som håndteres i barnehagen, skal daglig leder kontaktes. </w:t>
      </w:r>
    </w:p>
    <w:p w14:paraId="47C6962B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287BC438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>Avtalen om barnehageplass gir rettslig grunnlag for å håndtere personopplysninger som er nødvendige for å gi et forsvarlig barnehagetilbud. Håndtering av opplysninger utover dette skal baseres på samtykke fra foresatte.</w:t>
      </w:r>
    </w:p>
    <w:p w14:paraId="2F234E98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788AE42C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>Personopplysningene håndteres i henhold til krav i relevante lover, forskrifter og interne rutiner, slik at bare personer med innsynsrett og ansatte med tjenstlig behov, får kjennskap til opplysningene. Opplysningene arkiveres i barnehagen slik at opplysningene skal være beskyttet fra uvedkommende, men samtidig tilgjengelig for ansatte ved behov.</w:t>
      </w:r>
    </w:p>
    <w:p w14:paraId="03606CB7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25375E5B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 xml:space="preserve">Opplysningene oppbevares så lenge barnet har plass i barnehagen. Når barnet slutter i barnehagen, vil opplysningene enten overføres til foresatte eller bli makulert av barnehagen. </w:t>
      </w:r>
    </w:p>
    <w:p w14:paraId="582B9389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1AC7DDBE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 xml:space="preserve">Foresatte har rett til å anmode daglig leder om innsyn i personopplysningene samt rett til korrigering eller sletting av opplysningene. Foresatte har videre rett til å protestere mot behandling av personopplysninger, men dette må vurderes i henhold til barnehagens behov </w:t>
      </w:r>
      <w:proofErr w:type="gramStart"/>
      <w:r w:rsidRPr="00DE6611">
        <w:rPr>
          <w:rFonts w:ascii="Cambria" w:hAnsi="Cambria"/>
        </w:rPr>
        <w:t>i forhold til</w:t>
      </w:r>
      <w:proofErr w:type="gramEnd"/>
      <w:r w:rsidRPr="00DE6611">
        <w:rPr>
          <w:rFonts w:ascii="Cambria" w:hAnsi="Cambria"/>
        </w:rPr>
        <w:t xml:space="preserve"> å kunne gi et forsvarlig tilbud.</w:t>
      </w:r>
    </w:p>
    <w:p w14:paraId="009275E1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0DC0E087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>For det tilfelle behandlingen av personopplysninger baseres på samtykke, har foresatte anledning til når som helst å trekke samtykke tilbake.</w:t>
      </w:r>
    </w:p>
    <w:p w14:paraId="3B725FD4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2DD3239E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 xml:space="preserve">For det tilfelle foresatte ikke aksepterer å gi nødvendige personopplysninger som barnehagen anser nødvendig, kan konsekvensen bli at barnehageplassen opphører.  </w:t>
      </w:r>
    </w:p>
    <w:p w14:paraId="180A2D3B" w14:textId="77777777" w:rsidR="00084C3B" w:rsidRPr="00DE6611" w:rsidRDefault="00084C3B" w:rsidP="00084C3B">
      <w:pPr>
        <w:ind w:left="705"/>
        <w:rPr>
          <w:rFonts w:ascii="Cambria" w:hAnsi="Cambria"/>
        </w:rPr>
      </w:pPr>
    </w:p>
    <w:p w14:paraId="5975F930" w14:textId="77777777" w:rsidR="00084C3B" w:rsidRPr="00DE6611" w:rsidRDefault="00084C3B" w:rsidP="00DE6611">
      <w:pPr>
        <w:rPr>
          <w:rFonts w:ascii="Cambria" w:hAnsi="Cambria"/>
        </w:rPr>
      </w:pPr>
      <w:r w:rsidRPr="00DE6611">
        <w:rPr>
          <w:rFonts w:ascii="Cambria" w:hAnsi="Cambria"/>
        </w:rPr>
        <w:t>Foresatte har adgang til å klage på barnehagens håndtering av personopplysninger til Datatilsynet.</w:t>
      </w:r>
      <w:r w:rsidRPr="00DE6611">
        <w:rPr>
          <w:rFonts w:ascii="Cambria" w:hAnsi="Cambria"/>
        </w:rPr>
        <w:br/>
      </w:r>
    </w:p>
    <w:p w14:paraId="1DE58E97" w14:textId="77777777" w:rsidR="006856AA" w:rsidRDefault="006856AA"/>
    <w:sectPr w:rsid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3BB9"/>
    <w:multiLevelType w:val="hybridMultilevel"/>
    <w:tmpl w:val="1FB0F75C"/>
    <w:lvl w:ilvl="0" w:tplc="ECE2596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Frutiger 45 Light" w:hAnsi="Frutiger 45 Light" w:hint="default"/>
        <w:b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8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3B"/>
    <w:rsid w:val="00084C3B"/>
    <w:rsid w:val="005F7B3B"/>
    <w:rsid w:val="006856AA"/>
    <w:rsid w:val="00D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4925"/>
  <w15:docId w15:val="{BF8A6390-FB42-4F13-8188-544A279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Lyngmo</dc:creator>
  <cp:lastModifiedBy>Janne Madshus</cp:lastModifiedBy>
  <cp:revision>2</cp:revision>
  <dcterms:created xsi:type="dcterms:W3CDTF">2025-03-03T11:19:00Z</dcterms:created>
  <dcterms:modified xsi:type="dcterms:W3CDTF">2025-03-03T11:19:00Z</dcterms:modified>
</cp:coreProperties>
</file>